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F" w:rsidRDefault="004575DF" w:rsidP="004575DF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tbl>
      <w:tblPr>
        <w:tblpPr w:leftFromText="180" w:rightFromText="180" w:vertAnchor="page" w:horzAnchor="margin" w:tblpY="1616"/>
        <w:tblW w:w="1007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2739"/>
        <w:gridCol w:w="4235"/>
      </w:tblGrid>
      <w:tr w:rsidR="00D51A10" w:rsidRPr="00C2274A" w:rsidTr="00D51A10">
        <w:trPr>
          <w:trHeight w:val="2538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51A10" w:rsidRPr="00C2274A" w:rsidRDefault="00D51A10" w:rsidP="00D5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  <w:r w:rsidRPr="00C2274A">
              <w:rPr>
                <w:rFonts w:ascii="Times New Roman" w:eastAsia="Times New Roman" w:hAnsi="Times New Roman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882650" cy="1017905"/>
                  <wp:effectExtent l="19050" t="0" r="0" b="0"/>
                  <wp:docPr id="1" name="Picture 1" descr="http://portal.ujn.gov.me/delta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br/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t>CRNA GORA</w:t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br/>
              <w:t>Ministarstvo finansija</w:t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br/>
              <w:t>Uprava za javne nabavke</w:t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1361" w:type="pct"/>
            <w:shd w:val="clear" w:color="auto" w:fill="FFFFFF" w:themeFill="background1"/>
            <w:vAlign w:val="center"/>
            <w:hideMark/>
          </w:tcPr>
          <w:p w:rsidR="00D51A10" w:rsidRPr="00C2274A" w:rsidRDefault="00D51A10" w:rsidP="00D5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D51A10" w:rsidRPr="00C2274A" w:rsidRDefault="00D51A10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t>Obrazac 1</w:t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br/>
              <w:t xml:space="preserve">Član 38 Zakona o javnim nabavkama </w:t>
            </w:r>
          </w:p>
        </w:tc>
      </w:tr>
    </w:tbl>
    <w:p w:rsidR="003A7D88" w:rsidRDefault="003A7D88" w:rsidP="00457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</w:pP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Naručilac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AD MONTECARGO,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br/>
        <w:t>Broj</w:t>
      </w:r>
      <w:r w:rsidR="006B1085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="008F1762">
        <w:rPr>
          <w:rFonts w:ascii="Times New Roman" w:eastAsia="Times New Roman" w:hAnsi="Times New Roman" w:cs="Times New Roman"/>
          <w:b/>
          <w:color w:val="215868" w:themeColor="accent5" w:themeShade="80"/>
        </w:rPr>
        <w:t>764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br/>
        <w:t xml:space="preserve">Mjesto i datum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Podgorica</w:t>
      </w:r>
      <w:r w:rsidR="000A7697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</w:t>
      </w:r>
      <w:r w:rsidR="004F19D5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</w:t>
      </w:r>
      <w:r w:rsidR="008F1762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01.02.</w:t>
      </w:r>
      <w:r w:rsidR="004F19D5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2019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. godine</w:t>
      </w:r>
    </w:p>
    <w:p w:rsidR="004575DF" w:rsidRPr="00C2274A" w:rsidRDefault="004575DF" w:rsidP="004575DF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:rsidR="003A7D88" w:rsidRDefault="003A7D88" w:rsidP="0045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</w:rPr>
      </w:pP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>U skladu sa članom 38 Zakona o javnim nabavkama (Službeni list CG, broj 57/14</w:t>
      </w:r>
      <w:r w:rsidR="005F58D9">
        <w:rPr>
          <w:rFonts w:ascii="Times New Roman" w:eastAsia="Times New Roman" w:hAnsi="Times New Roman" w:cs="Times New Roman"/>
          <w:color w:val="215868" w:themeColor="accent5" w:themeShade="80"/>
        </w:rPr>
        <w:t>,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 xml:space="preserve"> 28/15</w:t>
      </w:r>
      <w:r w:rsidR="005F58D9">
        <w:rPr>
          <w:rFonts w:ascii="Times New Roman" w:eastAsia="Times New Roman" w:hAnsi="Times New Roman" w:cs="Times New Roman"/>
          <w:color w:val="215868" w:themeColor="accent5" w:themeShade="80"/>
        </w:rPr>
        <w:t xml:space="preserve"> i 42/17 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 xml:space="preserve">)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AD MONTECARGO, 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>donosi,</w:t>
      </w:r>
    </w:p>
    <w:p w:rsidR="00D51A10" w:rsidRPr="00C2274A" w:rsidRDefault="00D51A10" w:rsidP="0045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</w:rPr>
      </w:pPr>
    </w:p>
    <w:p w:rsidR="003A7D88" w:rsidRPr="00C2274A" w:rsidRDefault="003A7D88" w:rsidP="00D51A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>PLAN JAVNIH NABAVKI ZA 201</w:t>
      </w:r>
      <w:r w:rsidR="00A932B3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>9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. GODINU </w:t>
      </w:r>
    </w:p>
    <w:p w:rsidR="003A7D88" w:rsidRPr="00C21F9D" w:rsidRDefault="003A7D88" w:rsidP="00D5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21F9D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Plan za Robe</w:t>
      </w:r>
    </w:p>
    <w:tbl>
      <w:tblPr>
        <w:tblW w:w="10920" w:type="dxa"/>
        <w:tblCellSpacing w:w="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206"/>
        <w:gridCol w:w="1141"/>
        <w:gridCol w:w="1063"/>
        <w:gridCol w:w="1009"/>
        <w:gridCol w:w="926"/>
        <w:gridCol w:w="1314"/>
        <w:gridCol w:w="1559"/>
      </w:tblGrid>
      <w:tr w:rsidR="003A7D88" w:rsidRPr="00C21F9D" w:rsidTr="004575DF">
        <w:trPr>
          <w:tblHeader/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4F19D5" w:rsidRPr="00C21F9D" w:rsidTr="008C5557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Kancelarijska oprema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30190000-7 Razna kancelarijska oprema i roba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14.750,00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Robe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D51A10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Hardver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30200000-1 Kompjuterska oprema i pribor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Kompjuterska oprema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30200000-1 Kompjuterska oprema i pribor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16.000,00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Kancelarijski 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30192700-8 Kancelarijski materijal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10.360,00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Kompjuterski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30237200-1 Propratna oprema za kompjutere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11.430,00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Obrasci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22820000-4 Obrasci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14.650,00</w:t>
            </w:r>
          </w:p>
        </w:tc>
        <w:tc>
          <w:tcPr>
            <w:tcW w:w="1063" w:type="dxa"/>
            <w:shd w:val="clear" w:color="auto" w:fill="DAEEF3" w:themeFill="accent5" w:themeFillTint="33"/>
            <w:hideMark/>
          </w:tcPr>
          <w:p w:rsidR="004F19D5" w:rsidRPr="00C21F9D" w:rsidRDefault="004F19D5" w:rsidP="0045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Pravilnici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22820000-4 Obrasci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Sredstva za higijenu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33760000-5 Toalet papir, papirne maarmice, ubrusi i salvete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39831200-8 Deterdženti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39224000-8 Metle i cetke i drugi proizvodi razlicitih vrsta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5.850,00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hideMark/>
          </w:tcPr>
          <w:p w:rsidR="004F19D5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Osnovni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44800000-8 Boje, lakovi i kitovi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44531510-9 Zavrtnji i šarafi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33141113-4 Zavoji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  <w:p w:rsidR="004F19D5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7.800,00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5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 xml:space="preserve">Pločice za patos kola i </w:t>
            </w:r>
          </w:p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T zavrtnji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rHeight w:val="618"/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Plombe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Drva za ogrev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03413000-8 Ogrjevno drvo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1.200,00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Čelični limovi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34946120-7 Materijali za željeznicu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136.000,00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Jelova/borova daska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03414000-5 Grubo obradeno drvo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Piće i napitci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15831000-2 Šecer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15981200-0 Gazirana mineralna voda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15911000-7 Alkoholna pica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15980000-1 Bezalkoholna pica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Mobilni telefoni i drugi aparati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32250000-0 Mobilni telefoni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0C259D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Novine publikacije časopisi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22200000-2 Novine, dnevnici, periodicne publikacije i casopisi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1.500,00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4F19D5" w:rsidRDefault="004F19D5">
            <w:r w:rsidRPr="00F11133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310.940,00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Gorivo za putničke automobile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09132100-4 Bezolovni benzin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09134200-9 Dizel gorivo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C66F63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19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Euro dizel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09134200-9 Dizel gorivo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9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Ulja i maziva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09211000-1 Ulja i sredstva za podmazivanje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09211100-2 Motorna ulja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C8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9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Službena i zaštitna odjeća i obuća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18830000-6 Zaštitna obuca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18222000-1 Poslovna odjeca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18100000-0 Radna odjeca, posebna radna odijela i pribor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B66580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Brzinomjerne trake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38410000-2 Mjerni instrumenti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Alat i pribor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44523300-5 Pribor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44510000-8 Alatke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6.400,00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Kontrolno mjerni instrumenti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38410000-2 Mjerni instrumenti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Dijelovi za arnopretvarač faza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D51A10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Kablovi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hideMark/>
          </w:tcPr>
          <w:p w:rsidR="001769DA" w:rsidRPr="00C21F9D" w:rsidRDefault="001769DA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3D582D" w:rsidRPr="00C21F9D" w:rsidRDefault="003D582D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Elektro dijelovi za lokomotivu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Dijelovi za kompresor SFN-125  za lokomotivu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29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Filteri za lokomotivu 644 i 661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Elektro dijelovi za lokomotivu 661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i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Mehaničko bravarski dijelovi za lokomotivu 661 i 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Pneumatski dijelovi za lokomotivu 661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i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Kočione papuče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MBT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Vazdušna kočnica i dijelovi kočnica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Kočione papuče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Rezervni dijelovi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B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Osovinski sklopovi - vlačna i odbojna sprema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170.000,00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4F19D5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4F19D5" w:rsidRDefault="004F19D5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Robe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4F19D5" w:rsidRPr="004F19D5" w:rsidRDefault="004F19D5" w:rsidP="004F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4F19D5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Putničko motorno vozilo</w:t>
            </w:r>
            <w:r w:rsidRPr="004F19D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CCCCCC"/>
              </w:rPr>
              <w:t> </w:t>
            </w:r>
            <w:r w:rsidRPr="004F19D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4F19D5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16"/>
                <w:szCs w:val="16"/>
              </w:rPr>
              <w:t>34110000-1 Putnički automobili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I-II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D51A10" w:rsidRDefault="00D51A10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51A10" w:rsidRDefault="00D51A10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65A2" w:rsidRPr="00C2274A" w:rsidRDefault="00651C74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  <w:r w:rsidRPr="004F15F2">
        <w:rPr>
          <w:rFonts w:ascii="Times New Roman" w:eastAsia="Times New Roman" w:hAnsi="Times New Roman" w:cs="Times New Roman"/>
          <w:sz w:val="16"/>
          <w:szCs w:val="16"/>
        </w:rPr>
        <w:br/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Ukupna vrijednost - Robe </w:t>
      </w:r>
      <w:r w:rsidR="004D13E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1.</w:t>
      </w:r>
      <w:r w:rsidR="004F19D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440.340</w:t>
      </w:r>
      <w:r w:rsidR="004D13E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,00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3607E9" w:rsidRDefault="003607E9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D51A10" w:rsidRDefault="00D51A10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4F19D5" w:rsidRDefault="004F19D5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651C74" w:rsidRPr="00C737D1" w:rsidRDefault="00651C74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lastRenderedPageBreak/>
        <w:t>Plan za Radove</w:t>
      </w:r>
    </w:p>
    <w:tbl>
      <w:tblPr>
        <w:tblW w:w="5790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3"/>
        <w:gridCol w:w="2157"/>
        <w:gridCol w:w="1125"/>
        <w:gridCol w:w="958"/>
        <w:gridCol w:w="1097"/>
        <w:gridCol w:w="1000"/>
        <w:gridCol w:w="1319"/>
        <w:gridCol w:w="1559"/>
      </w:tblGrid>
      <w:tr w:rsidR="00EB1332" w:rsidRPr="00EB1332" w:rsidTr="00EB1332">
        <w:trPr>
          <w:tblHeader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988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60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39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( eksterijer)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66F63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</w:t>
            </w:r>
          </w:p>
          <w:p w:rsidR="00C66F63" w:rsidRPr="00EB1332" w:rsidRDefault="00C66F63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C6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upravne zgrade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45262600-7 Razni specijalni gradevinski radovi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41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prostorijau stanici podgorica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42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 u stanici Nikšić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43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ED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 stanici  Bijelo Polje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44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ED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 stanici  Bar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D51A10" w:rsidRDefault="00D51A10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07E9" w:rsidRDefault="00651C74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F15F2">
        <w:rPr>
          <w:rFonts w:ascii="Times New Roman" w:eastAsia="Times New Roman" w:hAnsi="Times New Roman" w:cs="Times New Roman"/>
          <w:sz w:val="16"/>
          <w:szCs w:val="16"/>
        </w:rPr>
        <w:br/>
      </w:r>
      <w:r w:rsidRPr="00C737D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Ukupna vrijednost - Radovi 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4</w:t>
      </w:r>
      <w:r w:rsidR="00C66F63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8</w:t>
      </w:r>
      <w:r w:rsidR="00C2274A"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000</w:t>
      </w:r>
      <w:r w:rsidR="00C2274A"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,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00 €</w:t>
      </w:r>
      <w:r w:rsidRPr="00C737D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</w:p>
    <w:p w:rsidR="00EB1332" w:rsidRPr="00EB1332" w:rsidRDefault="00EB1332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52960" w:rsidRPr="00752960" w:rsidRDefault="00752960" w:rsidP="00752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Plan za 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Usluge</w:t>
      </w:r>
    </w:p>
    <w:tbl>
      <w:tblPr>
        <w:tblW w:w="5790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0"/>
        <w:gridCol w:w="2214"/>
        <w:gridCol w:w="1106"/>
        <w:gridCol w:w="937"/>
        <w:gridCol w:w="1070"/>
        <w:gridCol w:w="976"/>
        <w:gridCol w:w="1356"/>
        <w:gridCol w:w="1559"/>
      </w:tblGrid>
      <w:tr w:rsidR="00A0495A" w:rsidRPr="00C21F9D" w:rsidTr="0080207C">
        <w:trPr>
          <w:tblHeader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10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8C5557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0495A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Osiguranje željezničkih voznih sredstava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66515200-5 Usluge osiguranja imovine </w:t>
            </w:r>
          </w:p>
          <w:p w:rsidR="00EB1332" w:rsidRPr="00C21F9D" w:rsidRDefault="00EB133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7F236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C5557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0495A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mobilne telefonije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64212000-5 Usluge mobilne telefonije </w:t>
            </w:r>
          </w:p>
          <w:p w:rsidR="00D51A10" w:rsidRPr="00C21F9D" w:rsidRDefault="00D51A10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C34CB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9.000</w:t>
            </w:r>
            <w:r w:rsidR="00C21F9D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C94488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fiksne telefonije i interneta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64210000-1 Telefonske usluge i usluge prenosa podataka </w:t>
            </w:r>
          </w:p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34CB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brze pošte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64110000-0 Poštanske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49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Poštanske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64110000-0 Poštanske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Revizija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79200000-6 Racunovodstvene, revizijske i finansijske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A319E2" w:rsidRDefault="004F19D5" w:rsidP="0080207C"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Procjena imovine</w:t>
            </w:r>
          </w:p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79200000-6 Racunovodstvene, revizijske i finansijske usluge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DA16D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Intelektualne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DA16D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Kotizacija za seminare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DA16D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oglašavanja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79340000-9 Usluge oglašavanja i marketinga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DA16D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Osposobljavanje zaposlenih za bezbjednost na radu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DA16D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Marketing i reklama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79340000-9 Usluge oglašavanja i marketinga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5599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D37F9A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Berzanske i druge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66130000-0 (3) Brokerske usluge i koje se odnose na povezane hartije od vrijednosti i berzansku robu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5599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D37F9A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Špedicija - prevoz robe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60100000-9 Usluge kopnenog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D37F9A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Avio prevoz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60400000-2 Usluge vazdušnog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Default="00A319E2" w:rsidP="00D37F9A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Prevoz željeznicom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60210000-3 (1) Usluge javnog prevoza željeznicom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Default="00A319E2" w:rsidP="00D37F9A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Transport robe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 - sektor vuče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60100000-9 Usluge kopnenog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Default="00A319E2" w:rsidP="00D37F9A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Osiguranje zaposlenih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66511000-5 Usluge životnog osiguranja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5524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Špedicija - logistika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63523000-1 Usluge luckih i špediterskih agencija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5556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50110000-9 Usluge popravaka i održavanja motornih vozila i pripadajuce opreme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65</w:t>
            </w:r>
          </w:p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Odrzavanje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50112300-6 Usluge pranja automobila i slicne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66</w:t>
            </w:r>
          </w:p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3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Izrada i implementacija novog ERP  softverskog sistema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48000000-8 Softverski paketi i informacioni sistemi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67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3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Licence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za </w:t>
            </w:r>
            <w:r w:rsidR="00D37F9A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OS za računare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72260000-5 Usluge vezane za softver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D37F9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</w:t>
            </w:r>
            <w:r w:rsidR="004F19D5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Zanatske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50000000-5 Usluge popravke i održavanja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4F19D5" w:rsidRPr="00C21F9D" w:rsidTr="00D37F9A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klima i drugih aparata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50530000-9 Usluge popravki i održavanja uredaja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4F19D5" w:rsidRDefault="004F19D5" w:rsidP="00D37F9A">
            <w:r w:rsidRPr="00F425F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4F19D5" w:rsidRPr="00C21F9D" w:rsidRDefault="004F19D5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Registracija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71631200-2 Usluge tehnickog pregleda automobila </w:t>
            </w: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5309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i baždarenje vaga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50530000-9 Usluge popravki i održavanja uredaja </w:t>
            </w: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5350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Reprezentacija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55310000-6 Restoranske usluge s poslugom konobara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13.000,00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734EE0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Boravak servisera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55310000-6 Restoranske usluge s poslugom konobara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13.000,00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bottom"/>
            <w:hideMark/>
          </w:tcPr>
          <w:p w:rsidR="00734EE0" w:rsidRDefault="00734EE0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734EE0" w:rsidRDefault="00734EE0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Ljekarski pregledi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85120000-6 Medicinska praksa i srodne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pneumatskih dijelova lokomotiva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vučnih elektromotora i pomoćnih pogona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elektro opreme lokomotiva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sjedišta mašinovođa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klima uređaja na lokomotivi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vatrogasnih aparata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</w:r>
            <w:r w:rsidR="00FE40D2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50530000-9 Usluge popravki i održavanja uredaja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birača napona lokomotive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regulatora snage dizel motora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83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glavnog prekidača DBTF30 i 250 za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SAB regulatora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9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mehaničkog prenosa snage birača reduktora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50224000-1 Usluge remonta šinskih vozila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birača napona lokomotive 461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uljni dio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C21F9D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otpornika EDK-G4294 UEPC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CE49A6">
        <w:trPr>
          <w:trHeight w:val="877"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budnika i autostop uređaja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osovinskih slogova lokomotive 661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osovinskih slogova lokomotive 461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kratkospojnika MERLIN - GERIN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Zamjena bandaža na lokomotivi 644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sklopova pogonskog zupčanika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ampermetra i voltmetra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brzinomjernih uređaja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96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 xml:space="preserve">Zamjena MBT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Vanplanske opravke lokomotiva (vanredni događaji)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Navlačenje MBT i zamjena rukavca leonir sistema teretnih vagona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Izrada dijelova za vagone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Reatestacija rasporednika ,DP i KA ventila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Pr="00DC5588" w:rsidRDefault="008224AF" w:rsidP="008224AF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DC5588" w:rsidRDefault="00D37F9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 xml:space="preserve">Velika opravka vagona serije Eas </w:t>
            </w:r>
            <w:r w:rsidR="008224AF"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595</w:t>
            </w:r>
            <w:r w:rsidR="008224AF"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CE49A6" w:rsidRPr="00DC5588" w:rsidRDefault="00CE49A6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D37F9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</w:t>
            </w:r>
            <w:r w:rsidR="008224AF"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7C2575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DC5588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DC5588" w:rsidRDefault="00A319E2" w:rsidP="003E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Investiciona opravka vagona serije Rs/Regs (391/39</w:t>
            </w:r>
            <w:r w:rsidR="003E09AE"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2</w:t>
            </w: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)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3E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DC5588" w:rsidRDefault="008224AF" w:rsidP="007C2575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DC5588" w:rsidRDefault="00A319E2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D37F9A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D37F9A" w:rsidRPr="00DC5588" w:rsidRDefault="00D37F9A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Arial" w:hAnsi="Arial" w:cs="Arial"/>
                <w:color w:val="215868" w:themeColor="accent5" w:themeShade="80"/>
                <w:sz w:val="15"/>
                <w:szCs w:val="15"/>
              </w:rPr>
              <w:t>Snimanje postojećeg administrativnog objekta</w:t>
            </w:r>
            <w:r w:rsidRPr="00DC5588">
              <w:rPr>
                <w:rFonts w:ascii="Arial" w:hAnsi="Arial" w:cs="Arial"/>
                <w:color w:val="215868" w:themeColor="accent5" w:themeShade="80"/>
                <w:sz w:val="15"/>
                <w:szCs w:val="15"/>
                <w:shd w:val="clear" w:color="auto" w:fill="CCCCCC"/>
              </w:rPr>
              <w:t> </w:t>
            </w:r>
            <w:r w:rsidRPr="00DC5588">
              <w:rPr>
                <w:rFonts w:ascii="Arial" w:hAnsi="Arial" w:cs="Arial"/>
                <w:color w:val="215868" w:themeColor="accent5" w:themeShade="80"/>
                <w:sz w:val="15"/>
                <w:szCs w:val="15"/>
              </w:rPr>
              <w:br/>
            </w:r>
            <w:r w:rsidRPr="00DC5588">
              <w:rPr>
                <w:rFonts w:ascii="Times New Roman" w:eastAsia="Times New Roman" w:hAnsi="Times New Roman" w:cs="Times New Roman"/>
                <w:bCs/>
                <w:color w:val="215868" w:themeColor="accent5" w:themeShade="80"/>
                <w:sz w:val="16"/>
                <w:szCs w:val="16"/>
              </w:rPr>
              <w:t>71223000-7 Arhiktektonske usluge u vezi s nadogradnjom i proširenjem zgrada</w:t>
            </w:r>
          </w:p>
          <w:p w:rsidR="00CE49A6" w:rsidRPr="00DC5588" w:rsidRDefault="00CE49A6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CE49A6" w:rsidRPr="00DC5588" w:rsidRDefault="00CE49A6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8.470,00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7C2575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40.970,00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D37F9A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Redovna opravka vagona serije Eas 596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D3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D37F9A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D37F9A" w:rsidRPr="00DC5588" w:rsidRDefault="00D37F9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Investiciona opravka vagona serije Eas -z</w:t>
            </w: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D37F9A" w:rsidRPr="00DC5588" w:rsidRDefault="00D37F9A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D5804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  <w:shd w:val="clear" w:color="auto" w:fill="CCCCCC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Unapređenje postojećeg ili izrada novog poslovnog softvera (integracija sa ERP sistemom)</w:t>
            </w: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  <w:shd w:val="clear" w:color="auto" w:fill="CCCCCC"/>
              </w:rPr>
              <w:t> </w:t>
            </w:r>
          </w:p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48000000-8 Softverski paketi i informacioni sistemi</w:t>
            </w:r>
          </w:p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13.200,00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D5804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Izrada novog softvera za evidenciju radnog vremena</w:t>
            </w:r>
          </w:p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48000000-8 Softverski paketi i informacioni sistemi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D5804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  <w:shd w:val="clear" w:color="auto" w:fill="CCCCCC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Usluge standard hosting paketa za domen www.montecargo.me</w:t>
            </w: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  <w:shd w:val="clear" w:color="auto" w:fill="CCCCCC"/>
              </w:rPr>
              <w:t> </w:t>
            </w:r>
          </w:p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48000000-8 Softverski paketi i informacioni sistemi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D5804" w:rsidRPr="00DC5588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Usluge zimbra mail sistema</w:t>
            </w:r>
          </w:p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48000000-8 Softverski paketi i informacioni sistemi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D5804" w:rsidRPr="00DC5588" w:rsidTr="00ED5804">
        <w:trPr>
          <w:trHeight w:val="409"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ED5804" w:rsidRPr="00DC5588" w:rsidRDefault="00ED5804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Licence za MS Office</w:t>
            </w:r>
          </w:p>
          <w:p w:rsidR="00ED5804" w:rsidRPr="00DC5588" w:rsidRDefault="00ED5804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72260000-5 Usluge vezane za softver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ED5804" w:rsidRPr="00DC5588" w:rsidRDefault="00ED580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E49A6" w:rsidRPr="00DC5588" w:rsidTr="00ED5804">
        <w:trPr>
          <w:trHeight w:val="409"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Licenciranje antivirusne zaštite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Style w:val="Strong"/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72260000-5 Usluge vezane za softver</w:t>
            </w:r>
          </w:p>
          <w:p w:rsidR="00CE49A6" w:rsidRPr="00DC5588" w:rsidRDefault="00CE49A6" w:rsidP="00FE151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Nabavka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rPr>
                <w:color w:val="215868" w:themeColor="accent5" w:themeShade="80"/>
              </w:rPr>
            </w:pPr>
            <w:r w:rsidRPr="00DC558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86.800,00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E49A6" w:rsidRPr="00DC5588" w:rsidRDefault="00CE49A6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DC5588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3607E9" w:rsidRPr="00DC5588" w:rsidRDefault="003607E9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</w:pPr>
    </w:p>
    <w:p w:rsidR="00236938" w:rsidRPr="00DC558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</w:pPr>
    </w:p>
    <w:p w:rsidR="00651C74" w:rsidRPr="00DC5588" w:rsidRDefault="00651C74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  <w:r w:rsidRPr="00DC5588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br/>
      </w:r>
      <w:r w:rsidRPr="00DC558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Ukupna vrijednost - Usluge 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1.</w:t>
      </w:r>
      <w:r w:rsidR="00CE49A6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152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="00CE49A6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270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,00</w:t>
      </w:r>
      <w:r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  <w:r w:rsidRPr="00DC558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5C0EBA" w:rsidRPr="00DC5588" w:rsidRDefault="005C0EBA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236938" w:rsidRPr="00DC558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651C74" w:rsidRPr="00DC5588" w:rsidRDefault="00651C74" w:rsidP="005C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Ukupna vrijednost plana </w:t>
      </w:r>
    </w:p>
    <w:p w:rsidR="005C0EBA" w:rsidRPr="00DC5588" w:rsidRDefault="00E4507C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2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="00CE49A6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640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="00CE49A6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610</w:t>
      </w:r>
      <w:r w:rsidR="00722778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,00</w:t>
      </w:r>
      <w:r w:rsidR="00651C74"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</w:p>
    <w:p w:rsidR="00236938" w:rsidRPr="00DC558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36938" w:rsidRPr="00DC558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D51A10" w:rsidRPr="00DC5588" w:rsidRDefault="00D51A10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36938" w:rsidRPr="00DC5588" w:rsidRDefault="00651C74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DC558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Odgovorno lice naručioca - starješina</w:t>
      </w:r>
    </w:p>
    <w:p w:rsidR="0093289D" w:rsidRPr="00DC5588" w:rsidRDefault="0093289D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D74C3" w:rsidRPr="00DC5588" w:rsidRDefault="00651C74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DC558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>Muradif Grbović</w:t>
      </w:r>
      <w:r w:rsidR="005C0EBA" w:rsidRPr="00DC558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sectPr w:rsidR="002D74C3" w:rsidRPr="00DC5588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51" w:rsidRDefault="00C15F51" w:rsidP="004575DF">
      <w:pPr>
        <w:spacing w:after="0" w:line="240" w:lineRule="auto"/>
      </w:pPr>
      <w:r>
        <w:separator/>
      </w:r>
    </w:p>
  </w:endnote>
  <w:endnote w:type="continuationSeparator" w:id="1">
    <w:p w:rsidR="00C15F51" w:rsidRDefault="00C15F51" w:rsidP="0045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51" w:rsidRDefault="00C15F51" w:rsidP="004575DF">
      <w:pPr>
        <w:spacing w:after="0" w:line="240" w:lineRule="auto"/>
      </w:pPr>
      <w:r>
        <w:separator/>
      </w:r>
    </w:p>
  </w:footnote>
  <w:footnote w:type="continuationSeparator" w:id="1">
    <w:p w:rsidR="00C15F51" w:rsidRDefault="00C15F51" w:rsidP="0045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88"/>
    <w:rsid w:val="000276AE"/>
    <w:rsid w:val="0003645A"/>
    <w:rsid w:val="000A2CE4"/>
    <w:rsid w:val="000A6051"/>
    <w:rsid w:val="000A7697"/>
    <w:rsid w:val="000C47DB"/>
    <w:rsid w:val="000E261B"/>
    <w:rsid w:val="000E424F"/>
    <w:rsid w:val="00134026"/>
    <w:rsid w:val="001366CB"/>
    <w:rsid w:val="00147DBE"/>
    <w:rsid w:val="001514D7"/>
    <w:rsid w:val="001769DA"/>
    <w:rsid w:val="001A33B0"/>
    <w:rsid w:val="001D3CAA"/>
    <w:rsid w:val="001E553C"/>
    <w:rsid w:val="0021749B"/>
    <w:rsid w:val="0022469A"/>
    <w:rsid w:val="002340BD"/>
    <w:rsid w:val="00235EBA"/>
    <w:rsid w:val="00236938"/>
    <w:rsid w:val="00263B24"/>
    <w:rsid w:val="002B2EB3"/>
    <w:rsid w:val="002C2AE8"/>
    <w:rsid w:val="002C6E2D"/>
    <w:rsid w:val="002D74C3"/>
    <w:rsid w:val="002E5541"/>
    <w:rsid w:val="0030131D"/>
    <w:rsid w:val="00303510"/>
    <w:rsid w:val="003167C9"/>
    <w:rsid w:val="003607E9"/>
    <w:rsid w:val="00363E55"/>
    <w:rsid w:val="003A7D88"/>
    <w:rsid w:val="003C7192"/>
    <w:rsid w:val="003D582D"/>
    <w:rsid w:val="003E09AE"/>
    <w:rsid w:val="003E57ED"/>
    <w:rsid w:val="003F498B"/>
    <w:rsid w:val="004124DC"/>
    <w:rsid w:val="0041607B"/>
    <w:rsid w:val="004573BB"/>
    <w:rsid w:val="004575DF"/>
    <w:rsid w:val="004667AC"/>
    <w:rsid w:val="00482FC2"/>
    <w:rsid w:val="0049591D"/>
    <w:rsid w:val="004B5A30"/>
    <w:rsid w:val="004D13EB"/>
    <w:rsid w:val="004D1888"/>
    <w:rsid w:val="004E7131"/>
    <w:rsid w:val="004F19D5"/>
    <w:rsid w:val="005208E9"/>
    <w:rsid w:val="00523CF6"/>
    <w:rsid w:val="005871DE"/>
    <w:rsid w:val="00590005"/>
    <w:rsid w:val="005C0EBA"/>
    <w:rsid w:val="005E2894"/>
    <w:rsid w:val="005F3374"/>
    <w:rsid w:val="005F3549"/>
    <w:rsid w:val="005F58D9"/>
    <w:rsid w:val="005F65A2"/>
    <w:rsid w:val="005F6C11"/>
    <w:rsid w:val="006332CC"/>
    <w:rsid w:val="00651C74"/>
    <w:rsid w:val="00667E78"/>
    <w:rsid w:val="00675A9A"/>
    <w:rsid w:val="00675D2B"/>
    <w:rsid w:val="006839CF"/>
    <w:rsid w:val="006B1085"/>
    <w:rsid w:val="006E5506"/>
    <w:rsid w:val="0071421D"/>
    <w:rsid w:val="00722778"/>
    <w:rsid w:val="0072773B"/>
    <w:rsid w:val="00734EE0"/>
    <w:rsid w:val="00752960"/>
    <w:rsid w:val="00755C9E"/>
    <w:rsid w:val="007657BB"/>
    <w:rsid w:val="00794E5C"/>
    <w:rsid w:val="0079559E"/>
    <w:rsid w:val="007A3671"/>
    <w:rsid w:val="007B26B7"/>
    <w:rsid w:val="007C2575"/>
    <w:rsid w:val="007C2E9A"/>
    <w:rsid w:val="007D06D9"/>
    <w:rsid w:val="007E3531"/>
    <w:rsid w:val="007F236C"/>
    <w:rsid w:val="0080207C"/>
    <w:rsid w:val="008224AF"/>
    <w:rsid w:val="00827DB1"/>
    <w:rsid w:val="00834C71"/>
    <w:rsid w:val="00835826"/>
    <w:rsid w:val="00841059"/>
    <w:rsid w:val="0084597B"/>
    <w:rsid w:val="00891377"/>
    <w:rsid w:val="0089701F"/>
    <w:rsid w:val="008C5557"/>
    <w:rsid w:val="008F1762"/>
    <w:rsid w:val="008F78A1"/>
    <w:rsid w:val="00905CC5"/>
    <w:rsid w:val="00914191"/>
    <w:rsid w:val="0093289D"/>
    <w:rsid w:val="00934C25"/>
    <w:rsid w:val="00966967"/>
    <w:rsid w:val="009B683F"/>
    <w:rsid w:val="009C1EAD"/>
    <w:rsid w:val="009C348E"/>
    <w:rsid w:val="009C7F78"/>
    <w:rsid w:val="009F20C6"/>
    <w:rsid w:val="00A0495A"/>
    <w:rsid w:val="00A319E2"/>
    <w:rsid w:val="00A6474F"/>
    <w:rsid w:val="00A932B3"/>
    <w:rsid w:val="00AA3BD4"/>
    <w:rsid w:val="00AB4B23"/>
    <w:rsid w:val="00AC73B7"/>
    <w:rsid w:val="00AD090F"/>
    <w:rsid w:val="00B07ED2"/>
    <w:rsid w:val="00B269EC"/>
    <w:rsid w:val="00B303E2"/>
    <w:rsid w:val="00B465A9"/>
    <w:rsid w:val="00B64F9E"/>
    <w:rsid w:val="00B66580"/>
    <w:rsid w:val="00B71751"/>
    <w:rsid w:val="00BA27FD"/>
    <w:rsid w:val="00BB01A3"/>
    <w:rsid w:val="00BC2E06"/>
    <w:rsid w:val="00C119C5"/>
    <w:rsid w:val="00C15F51"/>
    <w:rsid w:val="00C21F9D"/>
    <w:rsid w:val="00C2274A"/>
    <w:rsid w:val="00C34CBA"/>
    <w:rsid w:val="00C42737"/>
    <w:rsid w:val="00C50A52"/>
    <w:rsid w:val="00C50CE7"/>
    <w:rsid w:val="00C544A4"/>
    <w:rsid w:val="00C66F63"/>
    <w:rsid w:val="00C72B2D"/>
    <w:rsid w:val="00C737D1"/>
    <w:rsid w:val="00C80330"/>
    <w:rsid w:val="00C844AA"/>
    <w:rsid w:val="00C94488"/>
    <w:rsid w:val="00C94C81"/>
    <w:rsid w:val="00CC4C62"/>
    <w:rsid w:val="00CD16BB"/>
    <w:rsid w:val="00CE42A6"/>
    <w:rsid w:val="00CE49A6"/>
    <w:rsid w:val="00CF2209"/>
    <w:rsid w:val="00D03DDE"/>
    <w:rsid w:val="00D1029E"/>
    <w:rsid w:val="00D22339"/>
    <w:rsid w:val="00D37F9A"/>
    <w:rsid w:val="00D51A10"/>
    <w:rsid w:val="00D97BEE"/>
    <w:rsid w:val="00DA2E0F"/>
    <w:rsid w:val="00DA4D8E"/>
    <w:rsid w:val="00DC146B"/>
    <w:rsid w:val="00DC5588"/>
    <w:rsid w:val="00DF4632"/>
    <w:rsid w:val="00E4507C"/>
    <w:rsid w:val="00E4557C"/>
    <w:rsid w:val="00EA3BF3"/>
    <w:rsid w:val="00EB01F7"/>
    <w:rsid w:val="00EB1332"/>
    <w:rsid w:val="00ED51C5"/>
    <w:rsid w:val="00ED5804"/>
    <w:rsid w:val="00ED677A"/>
    <w:rsid w:val="00EE13B6"/>
    <w:rsid w:val="00EE2450"/>
    <w:rsid w:val="00F11A62"/>
    <w:rsid w:val="00F66E5C"/>
    <w:rsid w:val="00FA597E"/>
    <w:rsid w:val="00FB7141"/>
    <w:rsid w:val="00FE2367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3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DF"/>
  </w:style>
  <w:style w:type="paragraph" w:styleId="Footer">
    <w:name w:val="footer"/>
    <w:basedOn w:val="Normal"/>
    <w:link w:val="FooterChar"/>
    <w:uiPriority w:val="99"/>
    <w:semiHidden/>
    <w:unhideWhenUsed/>
    <w:rsid w:val="00457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D68-6990-40FE-8009-CCFD86B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92</cp:revision>
  <cp:lastPrinted>2019-02-04T13:08:00Z</cp:lastPrinted>
  <dcterms:created xsi:type="dcterms:W3CDTF">2017-11-16T07:37:00Z</dcterms:created>
  <dcterms:modified xsi:type="dcterms:W3CDTF">2019-02-04T13:12:00Z</dcterms:modified>
</cp:coreProperties>
</file>